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65DC" w:rsidRDefault="00A02C8D" w:rsidP="000D65DC">
      <w:pPr>
        <w:pStyle w:val="Title"/>
      </w:pPr>
      <w:proofErr w:type="spellStart"/>
      <w:r>
        <w:t>Voelkner</w:t>
      </w:r>
      <w:proofErr w:type="spellEnd"/>
      <w:r>
        <w:t xml:space="preserve"> </w:t>
      </w:r>
      <w:proofErr w:type="spellStart"/>
      <w:r w:rsidRPr="00A02C8D">
        <w:t>Szczecinek</w:t>
      </w:r>
      <w:proofErr w:type="spellEnd"/>
      <w:r>
        <w:t xml:space="preserve"> </w:t>
      </w:r>
      <w:r w:rsidR="000D65DC">
        <w:t xml:space="preserve">Organ Version 1.0 for </w:t>
      </w:r>
      <w:proofErr w:type="spellStart"/>
      <w:r w:rsidR="000D65DC">
        <w:t>jOrgan</w:t>
      </w:r>
      <w:proofErr w:type="spellEnd"/>
      <w:r w:rsidR="000D65DC">
        <w:t xml:space="preserve"> 3.20</w:t>
      </w:r>
    </w:p>
    <w:p w:rsidR="000D65DC" w:rsidRDefault="00A83543" w:rsidP="000D65DC">
      <w:r w:rsidRPr="00A83543">
        <w:drawing>
          <wp:inline distT="0" distB="0" distL="0" distR="0" wp14:anchorId="29D7A4BC" wp14:editId="70815227">
            <wp:extent cx="5943600" cy="44577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ACB" w:rsidRPr="00563752" w:rsidRDefault="00164ACB" w:rsidP="000D65DC">
      <w:pPr>
        <w:rPr>
          <w:rFonts w:asciiTheme="majorHAnsi" w:hAnsiTheme="majorHAnsi"/>
        </w:rPr>
      </w:pPr>
      <w:r w:rsidRPr="00563752">
        <w:rPr>
          <w:rFonts w:asciiTheme="majorHAnsi" w:hAnsiTheme="majorHAnsi"/>
        </w:rPr>
        <w:t xml:space="preserve">The </w:t>
      </w:r>
      <w:proofErr w:type="spellStart"/>
      <w:r w:rsidR="00A02C8D" w:rsidRPr="00A02C8D">
        <w:rPr>
          <w:rFonts w:asciiTheme="majorHAnsi" w:hAnsiTheme="majorHAnsi"/>
        </w:rPr>
        <w:t>Voelkner</w:t>
      </w:r>
      <w:proofErr w:type="spellEnd"/>
      <w:r w:rsidR="00A02C8D" w:rsidRPr="00A02C8D">
        <w:rPr>
          <w:rFonts w:asciiTheme="majorHAnsi" w:hAnsiTheme="majorHAnsi"/>
        </w:rPr>
        <w:t xml:space="preserve"> </w:t>
      </w:r>
      <w:proofErr w:type="spellStart"/>
      <w:r w:rsidR="00A02C8D" w:rsidRPr="00A02C8D">
        <w:rPr>
          <w:rFonts w:asciiTheme="majorHAnsi" w:hAnsiTheme="majorHAnsi"/>
        </w:rPr>
        <w:t>Szczecinek</w:t>
      </w:r>
      <w:proofErr w:type="spellEnd"/>
      <w:r w:rsidR="00A02C8D" w:rsidRPr="00A02C8D">
        <w:rPr>
          <w:rFonts w:asciiTheme="majorHAnsi" w:hAnsiTheme="majorHAnsi"/>
        </w:rPr>
        <w:t xml:space="preserve"> </w:t>
      </w:r>
      <w:r w:rsidRPr="00563752">
        <w:rPr>
          <w:rFonts w:asciiTheme="majorHAnsi" w:hAnsiTheme="majorHAnsi"/>
        </w:rPr>
        <w:t xml:space="preserve">Organ Version 1.0 for </w:t>
      </w:r>
      <w:proofErr w:type="spellStart"/>
      <w:r w:rsidRPr="00563752">
        <w:rPr>
          <w:rFonts w:asciiTheme="majorHAnsi" w:hAnsiTheme="majorHAnsi"/>
        </w:rPr>
        <w:t>jOrgan</w:t>
      </w:r>
      <w:proofErr w:type="spellEnd"/>
      <w:r w:rsidRPr="00563752">
        <w:rPr>
          <w:rFonts w:asciiTheme="majorHAnsi" w:hAnsiTheme="majorHAnsi"/>
        </w:rPr>
        <w:t xml:space="preserve"> 3.20 is based on the </w:t>
      </w:r>
      <w:hyperlink r:id="rId6" w:history="1">
        <w:proofErr w:type="spellStart"/>
        <w:r w:rsidRPr="00563752">
          <w:rPr>
            <w:rStyle w:val="Hyperlink"/>
            <w:rFonts w:asciiTheme="majorHAnsi" w:hAnsiTheme="majorHAnsi"/>
          </w:rPr>
          <w:t>Hauptwerk</w:t>
        </w:r>
        <w:proofErr w:type="spellEnd"/>
        <w:r w:rsidRPr="00563752">
          <w:rPr>
            <w:rStyle w:val="Hyperlink"/>
            <w:rFonts w:asciiTheme="majorHAnsi" w:hAnsiTheme="majorHAnsi"/>
          </w:rPr>
          <w:t xml:space="preserve"> / </w:t>
        </w:r>
        <w:proofErr w:type="spellStart"/>
        <w:r w:rsidRPr="00563752">
          <w:rPr>
            <w:rStyle w:val="Hyperlink"/>
            <w:rFonts w:asciiTheme="majorHAnsi" w:hAnsiTheme="majorHAnsi"/>
          </w:rPr>
          <w:t>GrandOrgue</w:t>
        </w:r>
        <w:proofErr w:type="spellEnd"/>
        <w:r w:rsidRPr="00563752">
          <w:rPr>
            <w:rStyle w:val="Hyperlink"/>
            <w:rFonts w:asciiTheme="majorHAnsi" w:hAnsiTheme="majorHAnsi"/>
          </w:rPr>
          <w:t xml:space="preserve"> </w:t>
        </w:r>
        <w:proofErr w:type="spellStart"/>
        <w:r w:rsidRPr="00563752">
          <w:rPr>
            <w:rStyle w:val="Hyperlink"/>
            <w:rFonts w:asciiTheme="majorHAnsi" w:hAnsiTheme="majorHAnsi"/>
          </w:rPr>
          <w:t>samplesets</w:t>
        </w:r>
        <w:proofErr w:type="spellEnd"/>
        <w:r w:rsidRPr="00563752">
          <w:rPr>
            <w:rStyle w:val="Hyperlink"/>
            <w:rFonts w:asciiTheme="majorHAnsi" w:hAnsiTheme="majorHAnsi"/>
          </w:rPr>
          <w:t xml:space="preserve"> prepared by Piotr Grabowski.</w:t>
        </w:r>
      </w:hyperlink>
    </w:p>
    <w:p w:rsidR="00164ACB" w:rsidRPr="00563752" w:rsidRDefault="00164ACB" w:rsidP="000D65DC">
      <w:pPr>
        <w:rPr>
          <w:rFonts w:asciiTheme="majorHAnsi" w:hAnsiTheme="majorHAnsi"/>
        </w:rPr>
      </w:pPr>
      <w:r w:rsidRPr="00563752">
        <w:rPr>
          <w:rFonts w:asciiTheme="majorHAnsi" w:hAnsiTheme="majorHAnsi"/>
        </w:rPr>
        <w:t xml:space="preserve">The </w:t>
      </w:r>
      <w:proofErr w:type="spellStart"/>
      <w:r w:rsidRPr="00563752">
        <w:rPr>
          <w:rFonts w:asciiTheme="majorHAnsi" w:hAnsiTheme="majorHAnsi"/>
        </w:rPr>
        <w:t>jOrgan</w:t>
      </w:r>
      <w:proofErr w:type="spellEnd"/>
      <w:r w:rsidRPr="00563752">
        <w:rPr>
          <w:rFonts w:asciiTheme="majorHAnsi" w:hAnsiTheme="majorHAnsi"/>
        </w:rPr>
        <w:t xml:space="preserve"> version has the following features:</w:t>
      </w:r>
    </w:p>
    <w:p w:rsidR="00164ACB" w:rsidRDefault="00164ACB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 w:rsidRPr="00563752">
        <w:rPr>
          <w:rFonts w:asciiTheme="majorHAnsi" w:hAnsiTheme="majorHAnsi"/>
        </w:rPr>
        <w:t>A full set of divisional and general combinations.</w:t>
      </w:r>
    </w:p>
    <w:p w:rsidR="00A02C8D" w:rsidRPr="00563752" w:rsidRDefault="00A26188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>
        <w:rPr>
          <w:rFonts w:asciiTheme="majorHAnsi" w:hAnsiTheme="majorHAnsi"/>
        </w:rPr>
        <w:t>A</w:t>
      </w:r>
      <w:r w:rsidR="00A02C8D">
        <w:rPr>
          <w:rFonts w:asciiTheme="majorHAnsi" w:hAnsiTheme="majorHAnsi"/>
        </w:rPr>
        <w:t xml:space="preserve"> set of old-style combinations.</w:t>
      </w:r>
    </w:p>
    <w:p w:rsidR="00164ACB" w:rsidRPr="00563752" w:rsidRDefault="00164ACB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 w:rsidRPr="00563752">
        <w:rPr>
          <w:rFonts w:asciiTheme="majorHAnsi" w:hAnsiTheme="majorHAnsi"/>
        </w:rPr>
        <w:t>An Auto-Pedal to HW coupler.</w:t>
      </w:r>
      <w:r w:rsidR="00A02C8D">
        <w:rPr>
          <w:rFonts w:asciiTheme="majorHAnsi" w:hAnsiTheme="majorHAnsi"/>
        </w:rPr>
        <w:t xml:space="preserve"> (Piano Pedal)</w:t>
      </w:r>
    </w:p>
    <w:p w:rsidR="00164ACB" w:rsidRPr="00563752" w:rsidRDefault="00A02C8D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>
        <w:rPr>
          <w:rFonts w:asciiTheme="majorHAnsi" w:hAnsiTheme="majorHAnsi"/>
        </w:rPr>
        <w:t>Dynamic</w:t>
      </w:r>
      <w:r w:rsidR="00164ACB" w:rsidRPr="00563752">
        <w:rPr>
          <w:rFonts w:asciiTheme="majorHAnsi" w:hAnsiTheme="majorHAnsi"/>
        </w:rPr>
        <w:t xml:space="preserve"> wind simulation (requires all keyboards to be referenced in the </w:t>
      </w:r>
      <w:proofErr w:type="spellStart"/>
      <w:r w:rsidR="00164ACB" w:rsidRPr="00563752">
        <w:rPr>
          <w:rFonts w:asciiTheme="majorHAnsi" w:hAnsiTheme="majorHAnsi"/>
        </w:rPr>
        <w:t>jOrgan</w:t>
      </w:r>
      <w:proofErr w:type="spellEnd"/>
      <w:r w:rsidR="00164ACB" w:rsidRPr="00563752">
        <w:rPr>
          <w:rFonts w:asciiTheme="majorHAnsi" w:hAnsiTheme="majorHAnsi"/>
        </w:rPr>
        <w:t xml:space="preserve"> MIDI merger)</w:t>
      </w:r>
    </w:p>
    <w:p w:rsidR="00164ACB" w:rsidRPr="00563752" w:rsidRDefault="00164ACB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 w:rsidRPr="00563752">
        <w:rPr>
          <w:rFonts w:asciiTheme="majorHAnsi" w:hAnsiTheme="majorHAnsi"/>
        </w:rPr>
        <w:t xml:space="preserve">Stop </w:t>
      </w:r>
      <w:r w:rsidR="00563752" w:rsidRPr="00563752">
        <w:rPr>
          <w:rFonts w:asciiTheme="majorHAnsi" w:hAnsiTheme="majorHAnsi"/>
        </w:rPr>
        <w:t>action, key</w:t>
      </w:r>
      <w:r w:rsidRPr="00563752">
        <w:rPr>
          <w:rFonts w:asciiTheme="majorHAnsi" w:hAnsiTheme="majorHAnsi"/>
        </w:rPr>
        <w:t xml:space="preserve"> action, </w:t>
      </w:r>
      <w:proofErr w:type="gramStart"/>
      <w:r w:rsidRPr="00563752">
        <w:rPr>
          <w:rFonts w:asciiTheme="majorHAnsi" w:hAnsiTheme="majorHAnsi"/>
        </w:rPr>
        <w:t>blower</w:t>
      </w:r>
      <w:proofErr w:type="gramEnd"/>
      <w:r w:rsidRPr="00563752">
        <w:rPr>
          <w:rFonts w:asciiTheme="majorHAnsi" w:hAnsiTheme="majorHAnsi"/>
        </w:rPr>
        <w:t xml:space="preserve"> and swell sound effects.</w:t>
      </w:r>
    </w:p>
    <w:p w:rsidR="00164ACB" w:rsidRPr="00563752" w:rsidRDefault="00164ACB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proofErr w:type="spellStart"/>
      <w:r w:rsidRPr="00563752">
        <w:rPr>
          <w:rFonts w:asciiTheme="majorHAnsi" w:hAnsiTheme="majorHAnsi"/>
        </w:rPr>
        <w:t>Fluidsynth</w:t>
      </w:r>
      <w:proofErr w:type="spellEnd"/>
      <w:r w:rsidRPr="00563752">
        <w:rPr>
          <w:rFonts w:asciiTheme="majorHAnsi" w:hAnsiTheme="majorHAnsi"/>
        </w:rPr>
        <w:t xml:space="preserve"> reverb</w:t>
      </w:r>
    </w:p>
    <w:p w:rsidR="00164ACB" w:rsidRPr="00563752" w:rsidRDefault="00164ACB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 w:rsidRPr="00563752">
        <w:rPr>
          <w:rFonts w:asciiTheme="majorHAnsi" w:hAnsiTheme="majorHAnsi"/>
        </w:rPr>
        <w:t xml:space="preserve">Panic switch (clicking on the </w:t>
      </w:r>
      <w:proofErr w:type="spellStart"/>
      <w:r w:rsidRPr="00563752">
        <w:rPr>
          <w:rFonts w:asciiTheme="majorHAnsi" w:hAnsiTheme="majorHAnsi"/>
        </w:rPr>
        <w:t>jOrgan</w:t>
      </w:r>
      <w:proofErr w:type="spellEnd"/>
      <w:r w:rsidRPr="00563752">
        <w:rPr>
          <w:rFonts w:asciiTheme="majorHAnsi" w:hAnsiTheme="majorHAnsi"/>
        </w:rPr>
        <w:t xml:space="preserve"> logo cancels all held notes on all keyboards)</w:t>
      </w:r>
    </w:p>
    <w:p w:rsidR="00164ACB" w:rsidRDefault="00164ACB" w:rsidP="00164ACB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r w:rsidRPr="00563752">
        <w:rPr>
          <w:rFonts w:asciiTheme="majorHAnsi" w:hAnsiTheme="majorHAnsi"/>
        </w:rPr>
        <w:t>Tuning adjustment allows the organ to be tuned to other instruments.</w:t>
      </w:r>
      <w:r w:rsidR="00A02C8D">
        <w:rPr>
          <w:rFonts w:asciiTheme="majorHAnsi" w:hAnsiTheme="majorHAnsi"/>
        </w:rPr>
        <w:t xml:space="preserve"> The tuning adjustment preset (0c) resets the tuning to standard pitch.</w:t>
      </w:r>
      <w:r w:rsidR="003B232E">
        <w:rPr>
          <w:rFonts w:asciiTheme="majorHAnsi" w:hAnsiTheme="majorHAnsi"/>
        </w:rPr>
        <w:t xml:space="preserve">   </w:t>
      </w:r>
    </w:p>
    <w:p w:rsidR="00563752" w:rsidRPr="006F2816" w:rsidRDefault="00563752" w:rsidP="00527CA2">
      <w:pPr>
        <w:pStyle w:val="ListParagraph"/>
        <w:numPr>
          <w:ilvl w:val="0"/>
          <w:numId w:val="6"/>
        </w:numPr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lastRenderedPageBreak/>
        <w:t>Fluidsynth</w:t>
      </w:r>
      <w:proofErr w:type="spellEnd"/>
      <w:r>
        <w:rPr>
          <w:rFonts w:asciiTheme="majorHAnsi" w:hAnsiTheme="majorHAnsi"/>
        </w:rPr>
        <w:t xml:space="preserve"> Reverb is included, </w:t>
      </w:r>
      <w:r w:rsidRPr="006F2816">
        <w:rPr>
          <w:rFonts w:asciiTheme="majorHAnsi" w:hAnsiTheme="majorHAnsi"/>
        </w:rPr>
        <w:t xml:space="preserve">which approximates the acoustics of the </w:t>
      </w:r>
      <w:r w:rsidR="00A02C8D">
        <w:rPr>
          <w:rFonts w:asciiTheme="majorHAnsi" w:hAnsiTheme="majorHAnsi"/>
        </w:rPr>
        <w:t>_</w:t>
      </w:r>
      <w:r w:rsidRPr="006F2816">
        <w:rPr>
          <w:rFonts w:asciiTheme="majorHAnsi" w:hAnsiTheme="majorHAnsi"/>
        </w:rPr>
        <w:t xml:space="preserve">. Because of the limitations of </w:t>
      </w:r>
      <w:proofErr w:type="spellStart"/>
      <w:r w:rsidRPr="006F2816">
        <w:rPr>
          <w:rFonts w:asciiTheme="majorHAnsi" w:hAnsiTheme="majorHAnsi"/>
        </w:rPr>
        <w:t>Fluidsynth</w:t>
      </w:r>
      <w:proofErr w:type="spellEnd"/>
      <w:r w:rsidRPr="006F2816">
        <w:rPr>
          <w:rFonts w:asciiTheme="majorHAnsi" w:hAnsiTheme="majorHAnsi"/>
        </w:rPr>
        <w:t xml:space="preserve"> reverb, we recommend a </w:t>
      </w:r>
      <w:r w:rsidR="00A02C8D">
        <w:rPr>
          <w:rFonts w:asciiTheme="majorHAnsi" w:hAnsiTheme="majorHAnsi"/>
        </w:rPr>
        <w:t>medium church</w:t>
      </w:r>
      <w:r w:rsidRPr="006F2816">
        <w:rPr>
          <w:rFonts w:asciiTheme="majorHAnsi" w:hAnsiTheme="majorHAnsi"/>
        </w:rPr>
        <w:t xml:space="preserve"> impulse response of about </w:t>
      </w:r>
      <w:r w:rsidR="00A02C8D">
        <w:rPr>
          <w:rFonts w:asciiTheme="majorHAnsi" w:hAnsiTheme="majorHAnsi"/>
        </w:rPr>
        <w:t>2</w:t>
      </w:r>
      <w:r w:rsidR="006F2816" w:rsidRPr="006F2816">
        <w:rPr>
          <w:rFonts w:asciiTheme="majorHAnsi" w:hAnsiTheme="majorHAnsi"/>
        </w:rPr>
        <w:t xml:space="preserve"> </w:t>
      </w:r>
      <w:r w:rsidR="006F2816" w:rsidRPr="00527CA2">
        <w:rPr>
          <w:rFonts w:asciiTheme="majorHAnsi" w:hAnsiTheme="majorHAnsi"/>
        </w:rPr>
        <w:t>second</w:t>
      </w:r>
      <w:r w:rsidR="00A02C8D">
        <w:rPr>
          <w:rFonts w:asciiTheme="majorHAnsi" w:hAnsiTheme="majorHAnsi"/>
        </w:rPr>
        <w:t>s</w:t>
      </w:r>
      <w:r w:rsidR="006F2816" w:rsidRPr="00527CA2">
        <w:rPr>
          <w:rFonts w:asciiTheme="majorHAnsi" w:hAnsiTheme="majorHAnsi"/>
        </w:rPr>
        <w:t xml:space="preserve">. </w:t>
      </w:r>
      <w:r w:rsidR="00527CA2" w:rsidRPr="00527CA2">
        <w:rPr>
          <w:rFonts w:asciiTheme="majorHAnsi" w:hAnsiTheme="majorHAnsi"/>
        </w:rPr>
        <w:t xml:space="preserve">The </w:t>
      </w:r>
      <w:r w:rsidR="00527CA2">
        <w:rPr>
          <w:rFonts w:asciiTheme="majorHAnsi" w:hAnsiTheme="majorHAnsi"/>
        </w:rPr>
        <w:t>i</w:t>
      </w:r>
      <w:r w:rsidR="00527CA2" w:rsidRPr="00527CA2">
        <w:rPr>
          <w:rFonts w:asciiTheme="majorHAnsi" w:hAnsiTheme="majorHAnsi"/>
        </w:rPr>
        <w:t>mpulse response</w:t>
      </w:r>
      <w:r w:rsidR="00527CA2">
        <w:rPr>
          <w:rFonts w:asciiTheme="majorHAnsi" w:hAnsiTheme="majorHAnsi"/>
        </w:rPr>
        <w:t xml:space="preserve"> </w:t>
      </w:r>
      <w:r w:rsidR="00527CA2" w:rsidRPr="00A02C8D">
        <w:rPr>
          <w:rFonts w:asciiTheme="majorHAnsi" w:hAnsiTheme="majorHAnsi"/>
        </w:rPr>
        <w:t xml:space="preserve">from </w:t>
      </w:r>
      <w:hyperlink r:id="rId7" w:history="1">
        <w:r w:rsidR="00A02C8D" w:rsidRPr="00A02C8D">
          <w:rPr>
            <w:rStyle w:val="Hyperlink"/>
            <w:rFonts w:asciiTheme="majorHAnsi" w:hAnsiTheme="majorHAnsi"/>
          </w:rPr>
          <w:t>St. Alban’s Lady Chapel</w:t>
        </w:r>
      </w:hyperlink>
      <w:r w:rsidR="00A02C8D" w:rsidRPr="00A02C8D">
        <w:rPr>
          <w:rFonts w:asciiTheme="majorHAnsi" w:hAnsiTheme="majorHAnsi"/>
        </w:rPr>
        <w:t xml:space="preserve"> </w:t>
      </w:r>
      <w:r w:rsidR="006F2816" w:rsidRPr="00A02C8D">
        <w:rPr>
          <w:rFonts w:asciiTheme="majorHAnsi" w:hAnsiTheme="majorHAnsi"/>
        </w:rPr>
        <w:t>would work</w:t>
      </w:r>
      <w:r w:rsidR="006F2816" w:rsidRPr="006F2816">
        <w:rPr>
          <w:rFonts w:asciiTheme="majorHAnsi" w:hAnsiTheme="majorHAnsi"/>
        </w:rPr>
        <w:t xml:space="preserve"> very well.</w:t>
      </w:r>
      <w:r w:rsidR="00527CA2">
        <w:rPr>
          <w:rFonts w:asciiTheme="majorHAnsi" w:hAnsiTheme="majorHAnsi"/>
        </w:rPr>
        <w:t xml:space="preserve"> </w:t>
      </w:r>
    </w:p>
    <w:p w:rsidR="00563752" w:rsidRPr="00563752" w:rsidRDefault="00563752" w:rsidP="00563752">
      <w:pPr>
        <w:ind w:left="360"/>
        <w:rPr>
          <w:rFonts w:asciiTheme="majorHAnsi" w:hAnsiTheme="majorHAnsi"/>
        </w:rPr>
      </w:pPr>
      <w:r w:rsidRPr="00563752">
        <w:rPr>
          <w:rFonts w:asciiTheme="majorHAnsi" w:hAnsiTheme="majorHAnsi"/>
        </w:rPr>
        <w:t xml:space="preserve">For more information on the </w:t>
      </w:r>
      <w:proofErr w:type="spellStart"/>
      <w:r w:rsidR="00A02C8D" w:rsidRPr="00A02C8D">
        <w:rPr>
          <w:rFonts w:asciiTheme="majorHAnsi" w:hAnsiTheme="majorHAnsi"/>
        </w:rPr>
        <w:t>Voelkner</w:t>
      </w:r>
      <w:proofErr w:type="spellEnd"/>
      <w:r w:rsidR="00A02C8D" w:rsidRPr="00A02C8D">
        <w:rPr>
          <w:rFonts w:asciiTheme="majorHAnsi" w:hAnsiTheme="majorHAnsi"/>
        </w:rPr>
        <w:t xml:space="preserve"> </w:t>
      </w:r>
      <w:proofErr w:type="spellStart"/>
      <w:r w:rsidR="00A02C8D" w:rsidRPr="00A02C8D">
        <w:rPr>
          <w:rFonts w:asciiTheme="majorHAnsi" w:hAnsiTheme="majorHAnsi"/>
        </w:rPr>
        <w:t>Szczecinek</w:t>
      </w:r>
      <w:proofErr w:type="spellEnd"/>
      <w:r w:rsidR="00A02C8D" w:rsidRPr="00A02C8D">
        <w:rPr>
          <w:rFonts w:asciiTheme="majorHAnsi" w:hAnsiTheme="majorHAnsi"/>
        </w:rPr>
        <w:t xml:space="preserve"> </w:t>
      </w:r>
      <w:r w:rsidR="00A02C8D" w:rsidRPr="00563752">
        <w:rPr>
          <w:rFonts w:asciiTheme="majorHAnsi" w:hAnsiTheme="majorHAnsi"/>
        </w:rPr>
        <w:t>Organ</w:t>
      </w:r>
      <w:r w:rsidRPr="00563752">
        <w:rPr>
          <w:rFonts w:asciiTheme="majorHAnsi" w:hAnsiTheme="majorHAnsi"/>
        </w:rPr>
        <w:t xml:space="preserve">, refer to the </w:t>
      </w:r>
      <w:r w:rsidR="00A83543">
        <w:rPr>
          <w:rFonts w:asciiTheme="majorHAnsi" w:hAnsiTheme="majorHAnsi"/>
        </w:rPr>
        <w:t xml:space="preserve">page on his website: </w:t>
      </w:r>
      <w:hyperlink r:id="rId8" w:history="1">
        <w:r w:rsidR="00A83543" w:rsidRPr="00636B8D">
          <w:rPr>
            <w:rStyle w:val="Hyperlink"/>
            <w:rFonts w:asciiTheme="majorHAnsi" w:hAnsiTheme="majorHAnsi"/>
          </w:rPr>
          <w:t>http://piotrgrabowski.pl/szczecinek.html</w:t>
        </w:r>
      </w:hyperlink>
      <w:r w:rsidR="00A83543">
        <w:rPr>
          <w:rFonts w:asciiTheme="majorHAnsi" w:hAnsiTheme="majorHAnsi"/>
        </w:rPr>
        <w:t xml:space="preserve"> </w:t>
      </w:r>
      <w:bookmarkStart w:id="0" w:name="_GoBack"/>
      <w:bookmarkEnd w:id="0"/>
    </w:p>
    <w:p w:rsidR="00563752" w:rsidRDefault="00563752" w:rsidP="00563752">
      <w:pPr>
        <w:ind w:left="360"/>
        <w:rPr>
          <w:rStyle w:val="Hyperlink"/>
          <w:rFonts w:asciiTheme="majorHAnsi" w:hAnsiTheme="majorHAnsi"/>
        </w:rPr>
      </w:pPr>
      <w:r w:rsidRPr="00563752">
        <w:rPr>
          <w:rFonts w:asciiTheme="majorHAnsi" w:hAnsiTheme="majorHAnsi"/>
        </w:rPr>
        <w:t xml:space="preserve">You can donate to help Piotr Grabowski with his organ sampling projects through </w:t>
      </w:r>
      <w:proofErr w:type="spellStart"/>
      <w:r w:rsidRPr="00563752">
        <w:rPr>
          <w:rFonts w:asciiTheme="majorHAnsi" w:hAnsiTheme="majorHAnsi"/>
        </w:rPr>
        <w:t>Paypal</w:t>
      </w:r>
      <w:proofErr w:type="spellEnd"/>
      <w:r w:rsidRPr="00563752">
        <w:rPr>
          <w:rFonts w:asciiTheme="majorHAnsi" w:hAnsiTheme="majorHAnsi"/>
        </w:rPr>
        <w:t xml:space="preserve"> or </w:t>
      </w:r>
      <w:proofErr w:type="spellStart"/>
      <w:r w:rsidRPr="00563752">
        <w:rPr>
          <w:rFonts w:asciiTheme="majorHAnsi" w:hAnsiTheme="majorHAnsi"/>
        </w:rPr>
        <w:t>Skrill</w:t>
      </w:r>
      <w:proofErr w:type="spellEnd"/>
      <w:r w:rsidRPr="00563752">
        <w:rPr>
          <w:rFonts w:asciiTheme="majorHAnsi" w:hAnsiTheme="majorHAnsi"/>
        </w:rPr>
        <w:t xml:space="preserve"> through his </w:t>
      </w:r>
      <w:hyperlink r:id="rId9" w:history="1">
        <w:r w:rsidRPr="00563752">
          <w:rPr>
            <w:rStyle w:val="Hyperlink"/>
            <w:rFonts w:asciiTheme="majorHAnsi" w:hAnsiTheme="majorHAnsi"/>
          </w:rPr>
          <w:t>donation page.</w:t>
        </w:r>
      </w:hyperlink>
    </w:p>
    <w:p w:rsidR="00A26188" w:rsidRDefault="00A26188" w:rsidP="00A26188">
      <w:pPr>
        <w:pStyle w:val="Heading2"/>
      </w:pPr>
      <w:r w:rsidRPr="00A26188">
        <w:t>Old Style Presets</w:t>
      </w:r>
    </w:p>
    <w:p w:rsidR="003B232E" w:rsidRPr="003B232E" w:rsidRDefault="003B232E" w:rsidP="003B232E">
      <w:r>
        <w:rPr>
          <w:noProof/>
        </w:rPr>
        <w:drawing>
          <wp:inline distT="0" distB="0" distL="0" distR="0" wp14:anchorId="3E19FB9B" wp14:editId="7C3976AB">
            <wp:extent cx="5711588" cy="525145"/>
            <wp:effectExtent l="0" t="0" r="381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25" t="62308" r="51499" b="30620"/>
                    <a:stretch/>
                  </pic:blipFill>
                  <pic:spPr bwMode="auto">
                    <a:xfrm>
                      <a:off x="0" y="0"/>
                      <a:ext cx="5726532" cy="526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6188" w:rsidRDefault="00A26188" w:rsidP="00A26188">
      <w:pPr>
        <w:rPr>
          <w:rFonts w:asciiTheme="majorHAnsi" w:hAnsiTheme="majorHAnsi"/>
        </w:rPr>
      </w:pPr>
      <w:r w:rsidRPr="00A26188">
        <w:rPr>
          <w:rFonts w:asciiTheme="majorHAnsi" w:hAnsiTheme="majorHAnsi"/>
        </w:rPr>
        <w:t xml:space="preserve">The </w:t>
      </w:r>
      <w:proofErr w:type="spellStart"/>
      <w:r w:rsidRPr="00A26188">
        <w:rPr>
          <w:rFonts w:asciiTheme="majorHAnsi" w:hAnsiTheme="majorHAnsi"/>
        </w:rPr>
        <w:t>jOrgan</w:t>
      </w:r>
      <w:proofErr w:type="spellEnd"/>
      <w:r w:rsidRPr="00A26188">
        <w:rPr>
          <w:rFonts w:asciiTheme="majorHAnsi" w:hAnsiTheme="majorHAnsi"/>
        </w:rPr>
        <w:t xml:space="preserve"> disposition has all the old style presets as the original organ and the </w:t>
      </w:r>
      <w:proofErr w:type="spellStart"/>
      <w:r w:rsidRPr="00A26188">
        <w:rPr>
          <w:rFonts w:asciiTheme="majorHAnsi" w:hAnsiTheme="majorHAnsi"/>
        </w:rPr>
        <w:t>Hauptwerk</w:t>
      </w:r>
      <w:proofErr w:type="spellEnd"/>
      <w:r w:rsidRPr="00A26188">
        <w:rPr>
          <w:rFonts w:asciiTheme="majorHAnsi" w:hAnsiTheme="majorHAnsi"/>
        </w:rPr>
        <w:t xml:space="preserve"> version except for </w:t>
      </w:r>
      <w:proofErr w:type="spellStart"/>
      <w:r w:rsidRPr="00A26188">
        <w:rPr>
          <w:rFonts w:asciiTheme="majorHAnsi" w:hAnsiTheme="majorHAnsi"/>
          <w:i/>
        </w:rPr>
        <w:t>Registratur</w:t>
      </w:r>
      <w:proofErr w:type="spellEnd"/>
      <w:r w:rsidRPr="00A26188">
        <w:rPr>
          <w:rFonts w:asciiTheme="majorHAnsi" w:hAnsiTheme="majorHAnsi"/>
          <w:i/>
        </w:rPr>
        <w:t xml:space="preserve"> </w:t>
      </w:r>
      <w:proofErr w:type="spellStart"/>
      <w:r w:rsidRPr="00A26188">
        <w:rPr>
          <w:rFonts w:asciiTheme="majorHAnsi" w:hAnsiTheme="majorHAnsi"/>
          <w:i/>
        </w:rPr>
        <w:t>Absteller</w:t>
      </w:r>
      <w:proofErr w:type="spellEnd"/>
      <w:r>
        <w:rPr>
          <w:rFonts w:asciiTheme="majorHAnsi" w:hAnsiTheme="majorHAnsi"/>
          <w:i/>
        </w:rPr>
        <w:t xml:space="preserve">, </w:t>
      </w:r>
      <w:r>
        <w:rPr>
          <w:rFonts w:asciiTheme="majorHAnsi" w:hAnsiTheme="majorHAnsi"/>
        </w:rPr>
        <w:t>a button which would turn off all of the stops except those engaged by the crescendo.</w:t>
      </w:r>
    </w:p>
    <w:p w:rsidR="00FE6492" w:rsidRPr="00FE6492" w:rsidRDefault="00FE6492" w:rsidP="00FE6492">
      <w:pPr>
        <w:autoSpaceDE w:val="0"/>
        <w:autoSpaceDN w:val="0"/>
        <w:adjustRightInd w:val="0"/>
        <w:spacing w:after="0" w:line="240" w:lineRule="auto"/>
        <w:rPr>
          <w:rFonts w:asciiTheme="majorHAnsi" w:hAnsiTheme="majorHAnsi"/>
        </w:rPr>
      </w:pPr>
      <w:proofErr w:type="spellStart"/>
      <w:r w:rsidRPr="00FE6492">
        <w:rPr>
          <w:rFonts w:asciiTheme="majorHAnsi" w:hAnsiTheme="majorHAnsi"/>
          <w:i/>
        </w:rPr>
        <w:t>Ausl</w:t>
      </w:r>
      <w:r w:rsidRPr="00FE6492">
        <w:rPr>
          <w:rFonts w:asciiTheme="majorHAnsi" w:hAnsiTheme="majorHAnsi" w:cs="Arial"/>
          <w:i/>
        </w:rPr>
        <w:t>ö</w:t>
      </w:r>
      <w:r w:rsidRPr="00FE6492">
        <w:rPr>
          <w:rFonts w:asciiTheme="majorHAnsi" w:hAnsiTheme="majorHAnsi"/>
          <w:i/>
        </w:rPr>
        <w:t>ser</w:t>
      </w:r>
      <w:proofErr w:type="spellEnd"/>
      <w:r>
        <w:rPr>
          <w:rFonts w:asciiTheme="majorHAnsi" w:hAnsiTheme="majorHAnsi"/>
        </w:rPr>
        <w:t xml:space="preserve"> cancels the Old Style presets from </w:t>
      </w:r>
      <w:proofErr w:type="spellStart"/>
      <w:r w:rsidRPr="00A26188">
        <w:rPr>
          <w:rFonts w:asciiTheme="majorHAnsi" w:hAnsiTheme="majorHAnsi"/>
          <w:i/>
        </w:rPr>
        <w:t>Freie</w:t>
      </w:r>
      <w:proofErr w:type="spellEnd"/>
      <w:r w:rsidRPr="00A26188">
        <w:rPr>
          <w:rFonts w:asciiTheme="majorHAnsi" w:hAnsiTheme="majorHAnsi"/>
          <w:i/>
        </w:rPr>
        <w:t xml:space="preserve"> Combination 1</w:t>
      </w:r>
      <w:r>
        <w:rPr>
          <w:rFonts w:asciiTheme="majorHAnsi" w:hAnsiTheme="majorHAnsi"/>
        </w:rPr>
        <w:t xml:space="preserve"> through the </w:t>
      </w:r>
      <w:proofErr w:type="spellStart"/>
      <w:r>
        <w:rPr>
          <w:rFonts w:asciiTheme="majorHAnsi" w:hAnsiTheme="majorHAnsi"/>
          <w:i/>
        </w:rPr>
        <w:t>Tutti</w:t>
      </w:r>
      <w:proofErr w:type="spellEnd"/>
      <w:r>
        <w:rPr>
          <w:rFonts w:asciiTheme="majorHAnsi" w:hAnsiTheme="majorHAnsi"/>
          <w:i/>
        </w:rPr>
        <w:t>.</w:t>
      </w:r>
      <w:r>
        <w:rPr>
          <w:rFonts w:asciiTheme="majorHAnsi" w:hAnsiTheme="majorHAnsi"/>
        </w:rPr>
        <w:t xml:space="preserve"> It also works like the cancel </w:t>
      </w:r>
      <w:proofErr w:type="gramStart"/>
      <w:r w:rsidR="000A6F6E">
        <w:rPr>
          <w:rFonts w:asciiTheme="majorHAnsi" w:hAnsiTheme="majorHAnsi"/>
        </w:rPr>
        <w:t>( C</w:t>
      </w:r>
      <w:proofErr w:type="gramEnd"/>
      <w:r w:rsidR="000A6F6E">
        <w:rPr>
          <w:rFonts w:asciiTheme="majorHAnsi" w:hAnsiTheme="majorHAnsi"/>
        </w:rPr>
        <w:t xml:space="preserve"> )</w:t>
      </w:r>
      <w:r>
        <w:rPr>
          <w:rFonts w:asciiTheme="majorHAnsi" w:hAnsiTheme="majorHAnsi"/>
        </w:rPr>
        <w:t xml:space="preserve"> button.</w:t>
      </w:r>
    </w:p>
    <w:p w:rsidR="00FE6492" w:rsidRPr="00FE6492" w:rsidRDefault="00FE6492" w:rsidP="00FE6492">
      <w:pPr>
        <w:autoSpaceDE w:val="0"/>
        <w:autoSpaceDN w:val="0"/>
        <w:adjustRightInd w:val="0"/>
        <w:spacing w:after="0" w:line="240" w:lineRule="auto"/>
        <w:rPr>
          <w:rFonts w:asciiTheme="majorHAnsi" w:hAnsiTheme="majorHAnsi"/>
          <w:i/>
        </w:rPr>
      </w:pPr>
    </w:p>
    <w:p w:rsidR="00A26188" w:rsidRDefault="00A26188" w:rsidP="00A26188">
      <w:pPr>
        <w:rPr>
          <w:rFonts w:asciiTheme="majorHAnsi" w:hAnsiTheme="majorHAnsi"/>
        </w:rPr>
      </w:pPr>
      <w:proofErr w:type="spellStart"/>
      <w:r w:rsidRPr="00A26188">
        <w:rPr>
          <w:rFonts w:asciiTheme="majorHAnsi" w:hAnsiTheme="majorHAnsi"/>
          <w:i/>
        </w:rPr>
        <w:t>Freie</w:t>
      </w:r>
      <w:proofErr w:type="spellEnd"/>
      <w:r w:rsidRPr="00A26188">
        <w:rPr>
          <w:rFonts w:asciiTheme="majorHAnsi" w:hAnsiTheme="majorHAnsi"/>
          <w:i/>
        </w:rPr>
        <w:t xml:space="preserve"> Combination 1, </w:t>
      </w:r>
      <w:proofErr w:type="spellStart"/>
      <w:r w:rsidRPr="00A26188">
        <w:rPr>
          <w:rFonts w:asciiTheme="majorHAnsi" w:hAnsiTheme="majorHAnsi"/>
          <w:i/>
        </w:rPr>
        <w:t>Freie</w:t>
      </w:r>
      <w:proofErr w:type="spellEnd"/>
      <w:r w:rsidRPr="00A26188">
        <w:rPr>
          <w:rFonts w:asciiTheme="majorHAnsi" w:hAnsiTheme="majorHAnsi"/>
          <w:i/>
        </w:rPr>
        <w:t xml:space="preserve"> Combination 2</w:t>
      </w:r>
      <w:r>
        <w:rPr>
          <w:rFonts w:asciiTheme="majorHAnsi" w:hAnsiTheme="majorHAnsi"/>
        </w:rPr>
        <w:t xml:space="preserve"> </w:t>
      </w:r>
      <w:r w:rsidR="003B232E">
        <w:rPr>
          <w:rFonts w:asciiTheme="majorHAnsi" w:hAnsiTheme="majorHAnsi"/>
        </w:rPr>
        <w:t xml:space="preserve">- </w:t>
      </w:r>
      <w:r>
        <w:rPr>
          <w:rFonts w:asciiTheme="majorHAnsi" w:hAnsiTheme="majorHAnsi"/>
        </w:rPr>
        <w:t xml:space="preserve">On the original organ, these “Free Combinations” could be set by the user using the buttons above each stop-tab. In the </w:t>
      </w:r>
      <w:proofErr w:type="spellStart"/>
      <w:r>
        <w:rPr>
          <w:rFonts w:asciiTheme="majorHAnsi" w:hAnsiTheme="majorHAnsi"/>
        </w:rPr>
        <w:t>jOrgan</w:t>
      </w:r>
      <w:proofErr w:type="spellEnd"/>
      <w:r>
        <w:rPr>
          <w:rFonts w:asciiTheme="majorHAnsi" w:hAnsiTheme="majorHAnsi"/>
        </w:rPr>
        <w:t xml:space="preserve"> disposition, these are set with the (SET) button. Ten additional general </w:t>
      </w:r>
      <w:r w:rsidR="003B232E">
        <w:rPr>
          <w:rFonts w:asciiTheme="majorHAnsi" w:hAnsiTheme="majorHAnsi"/>
        </w:rPr>
        <w:t>combinations</w:t>
      </w:r>
      <w:r>
        <w:rPr>
          <w:rFonts w:asciiTheme="majorHAnsi" w:hAnsiTheme="majorHAnsi"/>
        </w:rPr>
        <w:t xml:space="preserve">, plus five combinations for each division are also in the disposition, displayed in a white outline format to distinguish them from elements that were part of the original </w:t>
      </w:r>
      <w:r w:rsidR="003B232E">
        <w:rPr>
          <w:rFonts w:asciiTheme="majorHAnsi" w:hAnsiTheme="majorHAnsi"/>
        </w:rPr>
        <w:t>organ</w:t>
      </w:r>
      <w:r>
        <w:rPr>
          <w:rFonts w:asciiTheme="majorHAnsi" w:hAnsiTheme="majorHAnsi"/>
        </w:rPr>
        <w:t>.</w:t>
      </w:r>
    </w:p>
    <w:p w:rsidR="00A26188" w:rsidRDefault="00A26188" w:rsidP="00A26188">
      <w:pPr>
        <w:rPr>
          <w:rFonts w:asciiTheme="majorHAnsi" w:hAnsiTheme="majorHAnsi"/>
        </w:rPr>
      </w:pPr>
      <w:r>
        <w:rPr>
          <w:rFonts w:asciiTheme="majorHAnsi" w:hAnsiTheme="majorHAnsi"/>
          <w:i/>
        </w:rPr>
        <w:t xml:space="preserve">Piano, </w:t>
      </w:r>
      <w:proofErr w:type="spellStart"/>
      <w:r>
        <w:rPr>
          <w:rFonts w:asciiTheme="majorHAnsi" w:hAnsiTheme="majorHAnsi"/>
          <w:i/>
        </w:rPr>
        <w:t>Mezzoforte</w:t>
      </w:r>
      <w:proofErr w:type="spellEnd"/>
      <w:r>
        <w:rPr>
          <w:rFonts w:asciiTheme="majorHAnsi" w:hAnsiTheme="majorHAnsi"/>
          <w:i/>
        </w:rPr>
        <w:t xml:space="preserve">, Forte, </w:t>
      </w:r>
      <w:proofErr w:type="spellStart"/>
      <w:r>
        <w:rPr>
          <w:rFonts w:asciiTheme="majorHAnsi" w:hAnsiTheme="majorHAnsi"/>
          <w:i/>
        </w:rPr>
        <w:t>Tutti</w:t>
      </w:r>
      <w:proofErr w:type="spellEnd"/>
      <w:r>
        <w:rPr>
          <w:rFonts w:asciiTheme="majorHAnsi" w:hAnsiTheme="majorHAnsi"/>
        </w:rPr>
        <w:t xml:space="preserve"> are fixed general combinations. While they come with preset registrations, these also may be set by the user.</w:t>
      </w:r>
    </w:p>
    <w:p w:rsidR="00A26188" w:rsidRDefault="00A26188" w:rsidP="00A26188">
      <w:pPr>
        <w:rPr>
          <w:rFonts w:asciiTheme="majorHAnsi" w:hAnsiTheme="majorHAnsi"/>
        </w:rPr>
      </w:pPr>
      <w:proofErr w:type="spellStart"/>
      <w:r w:rsidRPr="00A26188">
        <w:rPr>
          <w:rFonts w:asciiTheme="majorHAnsi" w:hAnsiTheme="majorHAnsi"/>
          <w:i/>
        </w:rPr>
        <w:t>Pianopedal</w:t>
      </w:r>
      <w:proofErr w:type="spellEnd"/>
      <w:r>
        <w:rPr>
          <w:rFonts w:asciiTheme="majorHAnsi" w:hAnsiTheme="majorHAnsi"/>
        </w:rPr>
        <w:t xml:space="preserve"> couples the pedal stops to Manual I, playing only the lowest note. (Auto pedal)</w:t>
      </w:r>
    </w:p>
    <w:p w:rsidR="00A26188" w:rsidRDefault="00A26188" w:rsidP="00A26188">
      <w:pPr>
        <w:rPr>
          <w:rFonts w:asciiTheme="majorHAnsi" w:hAnsiTheme="majorHAnsi"/>
        </w:rPr>
      </w:pPr>
      <w:proofErr w:type="spellStart"/>
      <w:r>
        <w:rPr>
          <w:rFonts w:asciiTheme="majorHAnsi" w:hAnsiTheme="majorHAnsi"/>
          <w:i/>
        </w:rPr>
        <w:t>Rollschweller</w:t>
      </w:r>
      <w:proofErr w:type="spellEnd"/>
      <w:r>
        <w:rPr>
          <w:rFonts w:asciiTheme="majorHAnsi" w:hAnsiTheme="majorHAnsi"/>
        </w:rPr>
        <w:t xml:space="preserve"> is a crescendo pedal. When the </w:t>
      </w:r>
      <w:proofErr w:type="spellStart"/>
      <w:r w:rsidRPr="00A26188">
        <w:rPr>
          <w:rFonts w:asciiTheme="majorHAnsi" w:hAnsiTheme="majorHAnsi"/>
          <w:i/>
        </w:rPr>
        <w:t>Rollschweller</w:t>
      </w:r>
      <w:proofErr w:type="spellEnd"/>
      <w:r>
        <w:rPr>
          <w:rFonts w:asciiTheme="majorHAnsi" w:hAnsiTheme="majorHAnsi"/>
        </w:rPr>
        <w:t xml:space="preserve"> button is disengaged, the display is synched to “0”, which is the off position in the crescendo. The roller</w:t>
      </w:r>
      <w:r w:rsidR="003B232E">
        <w:rPr>
          <w:rFonts w:asciiTheme="majorHAnsi" w:hAnsiTheme="majorHAnsi"/>
        </w:rPr>
        <w:t xml:space="preserve"> graphic on the console screen</w:t>
      </w:r>
      <w:r>
        <w:rPr>
          <w:rFonts w:asciiTheme="majorHAnsi" w:hAnsiTheme="majorHAnsi"/>
        </w:rPr>
        <w:t xml:space="preserve"> (connected to your crescendo pedal) can roll freely without the crescendo being engaged. The </w:t>
      </w:r>
      <w:proofErr w:type="spellStart"/>
      <w:r>
        <w:rPr>
          <w:rFonts w:asciiTheme="majorHAnsi" w:hAnsiTheme="majorHAnsi"/>
          <w:i/>
        </w:rPr>
        <w:t>Rollschweller</w:t>
      </w:r>
      <w:proofErr w:type="spellEnd"/>
      <w:r>
        <w:rPr>
          <w:rFonts w:asciiTheme="majorHAnsi" w:hAnsiTheme="majorHAnsi"/>
        </w:rPr>
        <w:t xml:space="preserve"> button must be engaged for the crescendo to work.</w:t>
      </w:r>
    </w:p>
    <w:p w:rsidR="003B232E" w:rsidRDefault="00A26188" w:rsidP="00A26188">
      <w:pPr>
        <w:rPr>
          <w:rFonts w:asciiTheme="majorHAnsi" w:hAnsiTheme="majorHAnsi"/>
        </w:rPr>
      </w:pPr>
      <w:proofErr w:type="spellStart"/>
      <w:r>
        <w:rPr>
          <w:rFonts w:asciiTheme="majorHAnsi" w:hAnsiTheme="majorHAnsi"/>
          <w:i/>
        </w:rPr>
        <w:t>Rohrwerk</w:t>
      </w:r>
      <w:proofErr w:type="spellEnd"/>
      <w:r>
        <w:rPr>
          <w:rFonts w:asciiTheme="majorHAnsi" w:hAnsiTheme="majorHAnsi"/>
          <w:i/>
        </w:rPr>
        <w:t xml:space="preserve"> </w:t>
      </w:r>
      <w:proofErr w:type="spellStart"/>
      <w:r>
        <w:rPr>
          <w:rFonts w:asciiTheme="majorHAnsi" w:hAnsiTheme="majorHAnsi"/>
          <w:i/>
        </w:rPr>
        <w:t>Absteller</w:t>
      </w:r>
      <w:proofErr w:type="spellEnd"/>
      <w:r>
        <w:rPr>
          <w:rFonts w:asciiTheme="majorHAnsi" w:hAnsiTheme="majorHAnsi"/>
        </w:rPr>
        <w:t xml:space="preserve"> turns the reeds off</w:t>
      </w:r>
      <w:r w:rsidR="003B232E">
        <w:rPr>
          <w:rFonts w:asciiTheme="majorHAnsi" w:hAnsiTheme="majorHAnsi"/>
        </w:rPr>
        <w:t xml:space="preserve"> with a virtual coupler mechanism</w:t>
      </w:r>
      <w:r>
        <w:rPr>
          <w:rFonts w:asciiTheme="majorHAnsi" w:hAnsiTheme="majorHAnsi"/>
        </w:rPr>
        <w:t>.</w:t>
      </w:r>
      <w:r w:rsidR="003B232E">
        <w:rPr>
          <w:rFonts w:asciiTheme="majorHAnsi" w:hAnsiTheme="majorHAnsi"/>
        </w:rPr>
        <w:t xml:space="preserve"> The stops will still display as on. This is useful for using the crescendo or building up a majestic registration and saving the reeds for the most dramatic part.</w:t>
      </w:r>
    </w:p>
    <w:p w:rsidR="003B232E" w:rsidRDefault="003B232E" w:rsidP="003B232E">
      <w:r>
        <w:br w:type="page"/>
      </w:r>
    </w:p>
    <w:p w:rsidR="00563752" w:rsidRPr="00150399" w:rsidRDefault="00563752" w:rsidP="00563752">
      <w:pPr>
        <w:pStyle w:val="NoSpacing"/>
        <w:jc w:val="center"/>
        <w:rPr>
          <w:rFonts w:asciiTheme="majorHAnsi" w:hAnsiTheme="majorHAnsi" w:cs="Times New Roman"/>
          <w:b/>
          <w:sz w:val="32"/>
        </w:rPr>
      </w:pPr>
      <w:r w:rsidRPr="00150399">
        <w:rPr>
          <w:rFonts w:asciiTheme="majorHAnsi" w:hAnsiTheme="majorHAnsi" w:cs="Times New Roman"/>
          <w:b/>
          <w:sz w:val="32"/>
        </w:rPr>
        <w:lastRenderedPageBreak/>
        <w:t>LICENSE INFORMATION</w:t>
      </w:r>
    </w:p>
    <w:p w:rsidR="00150399" w:rsidRDefault="00563752" w:rsidP="00563752">
      <w:pPr>
        <w:pStyle w:val="NoSpacing"/>
        <w:jc w:val="center"/>
        <w:rPr>
          <w:rFonts w:asciiTheme="majorHAnsi" w:hAnsiTheme="majorHAnsi" w:cs="Times New Roman"/>
          <w:b/>
          <w:sz w:val="32"/>
        </w:rPr>
      </w:pPr>
      <w:r w:rsidRPr="00150399">
        <w:rPr>
          <w:rFonts w:asciiTheme="majorHAnsi" w:hAnsiTheme="majorHAnsi" w:cs="Times New Roman"/>
          <w:b/>
          <w:sz w:val="32"/>
        </w:rPr>
        <w:t xml:space="preserve">For </w:t>
      </w:r>
      <w:proofErr w:type="spellStart"/>
      <w:r w:rsidR="00A02C8D" w:rsidRPr="00A02C8D">
        <w:rPr>
          <w:rFonts w:asciiTheme="majorHAnsi" w:hAnsiTheme="majorHAnsi" w:cs="Times New Roman"/>
          <w:b/>
          <w:sz w:val="32"/>
        </w:rPr>
        <w:t>Voelkner</w:t>
      </w:r>
      <w:proofErr w:type="spellEnd"/>
      <w:r w:rsidR="00A02C8D" w:rsidRPr="00A02C8D">
        <w:rPr>
          <w:rFonts w:asciiTheme="majorHAnsi" w:hAnsiTheme="majorHAnsi" w:cs="Times New Roman"/>
          <w:b/>
          <w:sz w:val="32"/>
        </w:rPr>
        <w:t xml:space="preserve"> </w:t>
      </w:r>
      <w:proofErr w:type="spellStart"/>
      <w:r w:rsidR="00A02C8D" w:rsidRPr="00A02C8D">
        <w:rPr>
          <w:rFonts w:asciiTheme="majorHAnsi" w:hAnsiTheme="majorHAnsi" w:cs="Times New Roman"/>
          <w:b/>
          <w:sz w:val="32"/>
        </w:rPr>
        <w:t>Szczecinek</w:t>
      </w:r>
      <w:proofErr w:type="spellEnd"/>
      <w:r w:rsidR="00A02C8D" w:rsidRPr="00A02C8D">
        <w:rPr>
          <w:rFonts w:asciiTheme="majorHAnsi" w:hAnsiTheme="majorHAnsi" w:cs="Times New Roman"/>
          <w:b/>
          <w:sz w:val="32"/>
        </w:rPr>
        <w:t xml:space="preserve"> Organ </w:t>
      </w:r>
      <w:r w:rsidR="00150399">
        <w:rPr>
          <w:rFonts w:asciiTheme="majorHAnsi" w:hAnsiTheme="majorHAnsi" w:cs="Times New Roman"/>
          <w:b/>
          <w:sz w:val="32"/>
        </w:rPr>
        <w:t>Version 1.0</w:t>
      </w:r>
    </w:p>
    <w:p w:rsidR="00563752" w:rsidRPr="00150399" w:rsidRDefault="00563752" w:rsidP="00563752">
      <w:pPr>
        <w:pStyle w:val="NoSpacing"/>
        <w:jc w:val="center"/>
        <w:rPr>
          <w:rFonts w:asciiTheme="majorHAnsi" w:hAnsiTheme="majorHAnsi" w:cs="Times New Roman"/>
          <w:b/>
          <w:sz w:val="32"/>
        </w:rPr>
      </w:pPr>
      <w:proofErr w:type="gramStart"/>
      <w:r w:rsidRPr="00150399">
        <w:rPr>
          <w:rFonts w:asciiTheme="majorHAnsi" w:hAnsiTheme="majorHAnsi" w:cs="Times New Roman"/>
          <w:b/>
          <w:sz w:val="32"/>
        </w:rPr>
        <w:t>for</w:t>
      </w:r>
      <w:proofErr w:type="gramEnd"/>
      <w:r w:rsidRPr="00150399">
        <w:rPr>
          <w:rFonts w:asciiTheme="majorHAnsi" w:hAnsiTheme="majorHAnsi" w:cs="Times New Roman"/>
          <w:b/>
          <w:sz w:val="32"/>
        </w:rPr>
        <w:t xml:space="preserve"> </w:t>
      </w:r>
      <w:proofErr w:type="spellStart"/>
      <w:r w:rsidRPr="00150399">
        <w:rPr>
          <w:rFonts w:asciiTheme="majorHAnsi" w:hAnsiTheme="majorHAnsi" w:cs="Times New Roman"/>
          <w:b/>
          <w:sz w:val="32"/>
        </w:rPr>
        <w:t>jOrgan</w:t>
      </w:r>
      <w:proofErr w:type="spellEnd"/>
      <w:r w:rsidRPr="00150399">
        <w:rPr>
          <w:rFonts w:asciiTheme="majorHAnsi" w:hAnsiTheme="majorHAnsi" w:cs="Times New Roman"/>
          <w:b/>
          <w:sz w:val="32"/>
        </w:rPr>
        <w:t xml:space="preserve"> 3.20</w:t>
      </w:r>
    </w:p>
    <w:p w:rsidR="00563752" w:rsidRPr="00150399" w:rsidRDefault="00563752" w:rsidP="00563752">
      <w:pPr>
        <w:pStyle w:val="NoSpacing"/>
        <w:jc w:val="center"/>
        <w:rPr>
          <w:rFonts w:asciiTheme="majorHAnsi" w:hAnsiTheme="majorHAnsi" w:cs="Times New Roman"/>
          <w:b/>
          <w:sz w:val="32"/>
        </w:rPr>
      </w:pPr>
    </w:p>
    <w:p w:rsidR="000D65DC" w:rsidRPr="00150399" w:rsidRDefault="000D65DC" w:rsidP="000D65DC">
      <w:pPr>
        <w:rPr>
          <w:rFonts w:asciiTheme="majorHAnsi" w:hAnsiTheme="majorHAnsi" w:cs="Times New Roman"/>
          <w:b/>
          <w:bCs/>
          <w:color w:val="222222"/>
          <w:sz w:val="24"/>
          <w:szCs w:val="24"/>
          <w:shd w:val="clear" w:color="auto" w:fill="FFFFFF"/>
        </w:rPr>
      </w:pPr>
      <w:r w:rsidRPr="00150399">
        <w:rPr>
          <w:rFonts w:asciiTheme="majorHAnsi" w:hAnsiTheme="majorHAnsi" w:cs="Times New Roman"/>
          <w:b/>
          <w:sz w:val="24"/>
          <w:szCs w:val="24"/>
        </w:rPr>
        <w:t xml:space="preserve">NOTE: </w:t>
      </w:r>
      <w:r w:rsidRPr="00150399">
        <w:rPr>
          <w:rFonts w:asciiTheme="majorHAnsi" w:hAnsiTheme="majorHAnsi" w:cs="Times New Roman"/>
          <w:b/>
          <w:bCs/>
          <w:color w:val="222222"/>
          <w:sz w:val="24"/>
          <w:szCs w:val="24"/>
          <w:shd w:val="clear" w:color="auto" w:fill="FFFFFF"/>
        </w:rPr>
        <w:t>Samples used by the kind permission of Piotr Grabowski. Further adaptations may not be made without his permission.</w:t>
      </w:r>
    </w:p>
    <w:p w:rsidR="000D65DC" w:rsidRPr="00150399" w:rsidRDefault="00A83543" w:rsidP="00563752">
      <w:pPr>
        <w:pStyle w:val="NoSpacing"/>
        <w:jc w:val="center"/>
        <w:rPr>
          <w:rFonts w:asciiTheme="majorHAnsi" w:hAnsiTheme="majorHAnsi" w:cs="Times New Roman"/>
          <w:sz w:val="24"/>
          <w:szCs w:val="24"/>
        </w:rPr>
      </w:pPr>
      <w:hyperlink r:id="rId11" w:history="1">
        <w:r w:rsidR="00150399">
          <w:rPr>
            <w:rStyle w:val="Hyperlink"/>
            <w:rFonts w:asciiTheme="majorHAnsi" w:eastAsia="Times New Roman" w:hAnsiTheme="majorHAnsi" w:cs="Times New Roman"/>
            <w:b/>
            <w:bCs/>
            <w:sz w:val="24"/>
            <w:szCs w:val="24"/>
          </w:rPr>
          <w:t>Creative Commons A</w:t>
        </w:r>
        <w:r w:rsidR="000D65DC" w:rsidRPr="00150399">
          <w:rPr>
            <w:rStyle w:val="Hyperlink"/>
            <w:rFonts w:asciiTheme="majorHAnsi" w:eastAsia="Times New Roman" w:hAnsiTheme="majorHAnsi" w:cs="Times New Roman"/>
            <w:b/>
            <w:bCs/>
            <w:sz w:val="24"/>
            <w:szCs w:val="24"/>
          </w:rPr>
          <w:t>ttribution-</w:t>
        </w:r>
        <w:proofErr w:type="spellStart"/>
        <w:r w:rsidR="000D65DC" w:rsidRPr="00150399">
          <w:rPr>
            <w:rStyle w:val="Hyperlink"/>
            <w:rFonts w:asciiTheme="majorHAnsi" w:eastAsia="Times New Roman" w:hAnsiTheme="majorHAnsi" w:cs="Times New Roman"/>
            <w:b/>
            <w:bCs/>
            <w:sz w:val="24"/>
            <w:szCs w:val="24"/>
          </w:rPr>
          <w:t>NonCommercial</w:t>
        </w:r>
        <w:proofErr w:type="spellEnd"/>
        <w:r w:rsidR="000D65DC" w:rsidRPr="00150399">
          <w:rPr>
            <w:rStyle w:val="Hyperlink"/>
            <w:rFonts w:asciiTheme="majorHAnsi" w:eastAsia="Times New Roman" w:hAnsiTheme="majorHAnsi" w:cs="Times New Roman"/>
            <w:b/>
            <w:bCs/>
            <w:sz w:val="24"/>
            <w:szCs w:val="24"/>
          </w:rPr>
          <w:t>-</w:t>
        </w:r>
        <w:proofErr w:type="spellStart"/>
        <w:r w:rsidR="000D65DC" w:rsidRPr="00150399">
          <w:rPr>
            <w:rStyle w:val="Hyperlink"/>
            <w:rFonts w:asciiTheme="majorHAnsi" w:eastAsia="Times New Roman" w:hAnsiTheme="majorHAnsi" w:cs="Times New Roman"/>
            <w:b/>
            <w:bCs/>
            <w:sz w:val="24"/>
            <w:szCs w:val="24"/>
          </w:rPr>
          <w:t>NoDerivatives</w:t>
        </w:r>
        <w:proofErr w:type="spellEnd"/>
        <w:r w:rsidR="000D65DC" w:rsidRPr="00150399">
          <w:rPr>
            <w:rStyle w:val="Hyperlink"/>
            <w:rFonts w:asciiTheme="majorHAnsi" w:eastAsia="Times New Roman" w:hAnsiTheme="majorHAnsi" w:cs="Times New Roman"/>
            <w:b/>
            <w:bCs/>
            <w:sz w:val="24"/>
            <w:szCs w:val="24"/>
          </w:rPr>
          <w:t xml:space="preserve"> 4.0 International</w:t>
        </w:r>
      </w:hyperlink>
    </w:p>
    <w:p w:rsidR="000D65DC" w:rsidRPr="00150399" w:rsidRDefault="00563752" w:rsidP="00563752">
      <w:pPr>
        <w:pStyle w:val="NoSpacing"/>
        <w:jc w:val="center"/>
        <w:rPr>
          <w:rFonts w:asciiTheme="majorHAnsi" w:hAnsiTheme="majorHAnsi" w:cs="Times New Roman"/>
          <w:sz w:val="24"/>
          <w:szCs w:val="24"/>
        </w:rPr>
      </w:pPr>
      <w:r w:rsidRPr="00150399">
        <w:rPr>
          <w:rFonts w:asciiTheme="majorHAnsi" w:hAnsiTheme="majorHAnsi" w:cs="Times New Roman"/>
          <w:noProof/>
          <w:sz w:val="24"/>
          <w:szCs w:val="24"/>
        </w:rPr>
        <w:drawing>
          <wp:inline distT="0" distB="0" distL="0" distR="0" wp14:anchorId="30D39D3D" wp14:editId="4143F458">
            <wp:extent cx="840105" cy="297815"/>
            <wp:effectExtent l="0" t="0" r="0" b="6985"/>
            <wp:docPr id="1" name="Picture 1" descr="Creative Commons Licen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reative Commons Licens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" cy="29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50399">
        <w:rPr>
          <w:rFonts w:asciiTheme="majorHAnsi" w:hAnsiTheme="majorHAnsi" w:cs="Times New Roman"/>
          <w:sz w:val="24"/>
          <w:szCs w:val="24"/>
        </w:rPr>
        <w:t xml:space="preserve">  </w:t>
      </w:r>
    </w:p>
    <w:p w:rsidR="000D65DC" w:rsidRPr="00150399" w:rsidRDefault="000D65DC" w:rsidP="00563752">
      <w:pPr>
        <w:pStyle w:val="NoSpacing"/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sz w:val="24"/>
          <w:szCs w:val="24"/>
        </w:rPr>
        <w:t>You are free to</w:t>
      </w:r>
      <w:r w:rsidRPr="00150399">
        <w:rPr>
          <w:rFonts w:asciiTheme="majorHAnsi" w:hAnsiTheme="majorHAnsi" w:cs="Times New Roman"/>
          <w:color w:val="333333"/>
          <w:sz w:val="24"/>
          <w:szCs w:val="24"/>
        </w:rPr>
        <w:t>:</w:t>
      </w:r>
    </w:p>
    <w:p w:rsidR="000D65DC" w:rsidRPr="00150399" w:rsidRDefault="000D65DC" w:rsidP="00563752">
      <w:pPr>
        <w:pStyle w:val="NoSpacing"/>
        <w:numPr>
          <w:ilvl w:val="0"/>
          <w:numId w:val="7"/>
        </w:numPr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222222"/>
          <w:sz w:val="24"/>
          <w:szCs w:val="24"/>
        </w:rPr>
        <w:t>Share</w:t>
      </w:r>
      <w:r w:rsidRPr="00150399">
        <w:rPr>
          <w:rFonts w:asciiTheme="majorHAnsi" w:hAnsiTheme="majorHAnsi" w:cs="Times New Roman"/>
          <w:color w:val="333333"/>
          <w:sz w:val="24"/>
          <w:szCs w:val="24"/>
        </w:rPr>
        <w:t> — copy and redistribute the material in any medium or format</w:t>
      </w:r>
    </w:p>
    <w:p w:rsidR="000D65DC" w:rsidRPr="00150399" w:rsidRDefault="000D65DC" w:rsidP="00563752">
      <w:pPr>
        <w:pStyle w:val="NoSpacing"/>
        <w:numPr>
          <w:ilvl w:val="0"/>
          <w:numId w:val="7"/>
        </w:numPr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333333"/>
          <w:sz w:val="24"/>
          <w:szCs w:val="24"/>
        </w:rPr>
        <w:t>The licensor cannot revoke these freedoms as long as you follow the license terms.</w:t>
      </w:r>
    </w:p>
    <w:p w:rsidR="00563752" w:rsidRPr="00150399" w:rsidRDefault="00563752" w:rsidP="00563752">
      <w:pPr>
        <w:pStyle w:val="NoSpacing"/>
        <w:ind w:left="720"/>
        <w:rPr>
          <w:rFonts w:asciiTheme="majorHAnsi" w:hAnsiTheme="majorHAnsi" w:cs="Times New Roman"/>
          <w:color w:val="333333"/>
          <w:sz w:val="24"/>
          <w:szCs w:val="24"/>
        </w:rPr>
      </w:pPr>
    </w:p>
    <w:p w:rsidR="000D65DC" w:rsidRPr="00150399" w:rsidRDefault="000D65DC" w:rsidP="00563752">
      <w:pPr>
        <w:pStyle w:val="NoSpacing"/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333333"/>
          <w:sz w:val="24"/>
          <w:szCs w:val="24"/>
        </w:rPr>
        <w:t>Under the following terms:</w:t>
      </w:r>
    </w:p>
    <w:p w:rsidR="000D65DC" w:rsidRPr="00150399" w:rsidRDefault="000D65DC" w:rsidP="00563752">
      <w:pPr>
        <w:pStyle w:val="NoSpacing"/>
        <w:numPr>
          <w:ilvl w:val="0"/>
          <w:numId w:val="8"/>
        </w:numPr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222222"/>
          <w:sz w:val="24"/>
          <w:szCs w:val="24"/>
        </w:rPr>
        <w:t>Attribution</w:t>
      </w:r>
      <w:r w:rsidRPr="00150399">
        <w:rPr>
          <w:rFonts w:asciiTheme="majorHAnsi" w:hAnsiTheme="majorHAnsi" w:cs="Times New Roman"/>
          <w:color w:val="333333"/>
          <w:sz w:val="24"/>
          <w:szCs w:val="24"/>
        </w:rPr>
        <w:t> — </w:t>
      </w:r>
      <w:proofErr w:type="gramStart"/>
      <w:r w:rsidRPr="00150399">
        <w:rPr>
          <w:rFonts w:asciiTheme="majorHAnsi" w:hAnsiTheme="majorHAnsi" w:cs="Times New Roman"/>
          <w:color w:val="333333"/>
          <w:sz w:val="24"/>
          <w:szCs w:val="24"/>
        </w:rPr>
        <w:t>You</w:t>
      </w:r>
      <w:proofErr w:type="gramEnd"/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 must give </w:t>
      </w:r>
      <w:hyperlink r:id="rId13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appropriate credit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, provide a link to the license, and </w:t>
      </w:r>
      <w:hyperlink r:id="rId14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indicate if changes were made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>. You may do so in any reasonable manner, but not in any way that suggests the licensor endorses you or your use.</w:t>
      </w:r>
    </w:p>
    <w:p w:rsidR="000D65DC" w:rsidRPr="00150399" w:rsidRDefault="000D65DC" w:rsidP="00563752">
      <w:pPr>
        <w:pStyle w:val="NoSpacing"/>
        <w:numPr>
          <w:ilvl w:val="0"/>
          <w:numId w:val="8"/>
        </w:numPr>
        <w:rPr>
          <w:rFonts w:asciiTheme="majorHAnsi" w:hAnsiTheme="majorHAnsi" w:cs="Times New Roman"/>
          <w:color w:val="333333"/>
          <w:sz w:val="24"/>
          <w:szCs w:val="24"/>
        </w:rPr>
      </w:pPr>
      <w:proofErr w:type="spellStart"/>
      <w:r w:rsidRPr="00150399">
        <w:rPr>
          <w:rFonts w:asciiTheme="majorHAnsi" w:hAnsiTheme="majorHAnsi" w:cs="Times New Roman"/>
          <w:color w:val="222222"/>
          <w:sz w:val="24"/>
          <w:szCs w:val="24"/>
        </w:rPr>
        <w:t>NonCommercial</w:t>
      </w:r>
      <w:proofErr w:type="spellEnd"/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 — </w:t>
      </w:r>
      <w:proofErr w:type="gramStart"/>
      <w:r w:rsidRPr="00150399">
        <w:rPr>
          <w:rFonts w:asciiTheme="majorHAnsi" w:hAnsiTheme="majorHAnsi" w:cs="Times New Roman"/>
          <w:color w:val="333333"/>
          <w:sz w:val="24"/>
          <w:szCs w:val="24"/>
        </w:rPr>
        <w:t>You</w:t>
      </w:r>
      <w:proofErr w:type="gramEnd"/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 may not use the material for </w:t>
      </w:r>
      <w:hyperlink r:id="rId15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commercial purposes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>.</w:t>
      </w:r>
    </w:p>
    <w:p w:rsidR="000D65DC" w:rsidRPr="00150399" w:rsidRDefault="000D65DC" w:rsidP="00563752">
      <w:pPr>
        <w:pStyle w:val="NoSpacing"/>
        <w:numPr>
          <w:ilvl w:val="0"/>
          <w:numId w:val="8"/>
        </w:numPr>
        <w:rPr>
          <w:rFonts w:asciiTheme="majorHAnsi" w:hAnsiTheme="majorHAnsi" w:cs="Times New Roman"/>
          <w:color w:val="333333"/>
          <w:sz w:val="24"/>
          <w:szCs w:val="24"/>
        </w:rPr>
      </w:pPr>
      <w:proofErr w:type="spellStart"/>
      <w:r w:rsidRPr="00150399">
        <w:rPr>
          <w:rFonts w:asciiTheme="majorHAnsi" w:hAnsiTheme="majorHAnsi" w:cs="Times New Roman"/>
          <w:color w:val="222222"/>
          <w:sz w:val="24"/>
          <w:szCs w:val="24"/>
        </w:rPr>
        <w:t>NoDerivatives</w:t>
      </w:r>
      <w:proofErr w:type="spellEnd"/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 — </w:t>
      </w:r>
      <w:proofErr w:type="gramStart"/>
      <w:r w:rsidRPr="00150399">
        <w:rPr>
          <w:rFonts w:asciiTheme="majorHAnsi" w:hAnsiTheme="majorHAnsi" w:cs="Times New Roman"/>
          <w:color w:val="333333"/>
          <w:sz w:val="24"/>
          <w:szCs w:val="24"/>
        </w:rPr>
        <w:t>If</w:t>
      </w:r>
      <w:proofErr w:type="gramEnd"/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 you </w:t>
      </w:r>
      <w:hyperlink r:id="rId16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remix, transform, or build upon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> the material, you may not distribute the modified material.</w:t>
      </w:r>
    </w:p>
    <w:p w:rsidR="00563752" w:rsidRPr="00150399" w:rsidRDefault="000D65DC" w:rsidP="00563752">
      <w:pPr>
        <w:pStyle w:val="NoSpacing"/>
        <w:numPr>
          <w:ilvl w:val="0"/>
          <w:numId w:val="8"/>
        </w:numPr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222222"/>
          <w:sz w:val="24"/>
          <w:szCs w:val="24"/>
        </w:rPr>
        <w:t>No additional restrictions</w:t>
      </w:r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 — </w:t>
      </w:r>
      <w:proofErr w:type="gramStart"/>
      <w:r w:rsidRPr="00150399">
        <w:rPr>
          <w:rFonts w:asciiTheme="majorHAnsi" w:hAnsiTheme="majorHAnsi" w:cs="Times New Roman"/>
          <w:color w:val="333333"/>
          <w:sz w:val="24"/>
          <w:szCs w:val="24"/>
        </w:rPr>
        <w:t>You</w:t>
      </w:r>
      <w:proofErr w:type="gramEnd"/>
      <w:r w:rsidRPr="00150399">
        <w:rPr>
          <w:rFonts w:asciiTheme="majorHAnsi" w:hAnsiTheme="majorHAnsi" w:cs="Times New Roman"/>
          <w:color w:val="333333"/>
          <w:sz w:val="24"/>
          <w:szCs w:val="24"/>
        </w:rPr>
        <w:t xml:space="preserve"> may not apply legal terms or </w:t>
      </w:r>
      <w:hyperlink r:id="rId17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technological measures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> that legally restrict others from doing anything the license permits.</w:t>
      </w:r>
    </w:p>
    <w:p w:rsidR="00563752" w:rsidRPr="00150399" w:rsidRDefault="00563752" w:rsidP="00563752">
      <w:pPr>
        <w:pStyle w:val="NoSpacing"/>
        <w:ind w:left="360"/>
        <w:rPr>
          <w:rFonts w:asciiTheme="majorHAnsi" w:hAnsiTheme="majorHAnsi" w:cs="Times New Roman"/>
          <w:color w:val="222222"/>
          <w:sz w:val="24"/>
          <w:szCs w:val="24"/>
        </w:rPr>
      </w:pPr>
    </w:p>
    <w:p w:rsidR="000D65DC" w:rsidRPr="00150399" w:rsidRDefault="000D65DC" w:rsidP="00563752">
      <w:pPr>
        <w:pStyle w:val="NoSpacing"/>
        <w:ind w:left="360"/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333333"/>
          <w:sz w:val="24"/>
          <w:szCs w:val="24"/>
        </w:rPr>
        <w:t>Notices:</w:t>
      </w:r>
    </w:p>
    <w:p w:rsidR="000D65DC" w:rsidRPr="00150399" w:rsidRDefault="000D65DC" w:rsidP="00563752">
      <w:pPr>
        <w:pStyle w:val="NoSpacing"/>
        <w:numPr>
          <w:ilvl w:val="0"/>
          <w:numId w:val="9"/>
        </w:numPr>
        <w:rPr>
          <w:rFonts w:asciiTheme="majorHAnsi" w:hAnsiTheme="majorHAnsi" w:cs="Times New Roman"/>
          <w:color w:val="333333"/>
          <w:sz w:val="24"/>
          <w:szCs w:val="24"/>
        </w:rPr>
      </w:pPr>
      <w:r w:rsidRPr="00150399">
        <w:rPr>
          <w:rFonts w:asciiTheme="majorHAnsi" w:hAnsiTheme="majorHAnsi" w:cs="Times New Roman"/>
          <w:color w:val="333333"/>
          <w:sz w:val="24"/>
          <w:szCs w:val="24"/>
        </w:rPr>
        <w:t>You do not have to comply with the license for elements of the material in the public domain or where your use is permitted by an applicable </w:t>
      </w:r>
      <w:hyperlink r:id="rId18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exception or limitation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>.</w:t>
      </w:r>
    </w:p>
    <w:p w:rsidR="000D65DC" w:rsidRPr="00150399" w:rsidRDefault="000D65DC" w:rsidP="00563752">
      <w:pPr>
        <w:pStyle w:val="NoSpacing"/>
        <w:numPr>
          <w:ilvl w:val="0"/>
          <w:numId w:val="9"/>
        </w:numPr>
        <w:rPr>
          <w:rFonts w:asciiTheme="majorHAnsi" w:hAnsiTheme="majorHAnsi" w:cs="Times New Roman"/>
          <w:sz w:val="24"/>
          <w:szCs w:val="24"/>
        </w:rPr>
      </w:pPr>
      <w:r w:rsidRPr="00150399">
        <w:rPr>
          <w:rFonts w:asciiTheme="majorHAnsi" w:hAnsiTheme="majorHAnsi" w:cs="Times New Roman"/>
          <w:color w:val="333333"/>
          <w:sz w:val="24"/>
          <w:szCs w:val="24"/>
        </w:rPr>
        <w:t>No warranties are given. The license may not give you all of the permissions necessary for your intended use. For example, other rights such as </w:t>
      </w:r>
      <w:hyperlink r:id="rId19" w:history="1">
        <w:r w:rsidRPr="00150399">
          <w:rPr>
            <w:rFonts w:asciiTheme="majorHAnsi" w:hAnsiTheme="majorHAnsi" w:cs="Times New Roman"/>
            <w:color w:val="111111"/>
            <w:sz w:val="24"/>
            <w:szCs w:val="24"/>
            <w:u w:val="single"/>
          </w:rPr>
          <w:t>publicity, privacy, or moral rights</w:t>
        </w:r>
      </w:hyperlink>
      <w:r w:rsidRPr="00150399">
        <w:rPr>
          <w:rFonts w:asciiTheme="majorHAnsi" w:hAnsiTheme="majorHAnsi" w:cs="Times New Roman"/>
          <w:color w:val="333333"/>
          <w:sz w:val="24"/>
          <w:szCs w:val="24"/>
        </w:rPr>
        <w:t> may limit how you use the material.</w:t>
      </w:r>
      <w:r w:rsidR="00563752" w:rsidRPr="00150399">
        <w:rPr>
          <w:rFonts w:asciiTheme="majorHAnsi" w:hAnsiTheme="majorHAnsi" w:cs="Times New Roman"/>
          <w:sz w:val="24"/>
          <w:szCs w:val="24"/>
        </w:rPr>
        <w:t xml:space="preserve"> </w:t>
      </w:r>
    </w:p>
    <w:sectPr w:rsidR="000D65DC" w:rsidRPr="00150399" w:rsidSect="00527CA2">
      <w:pgSz w:w="12240" w:h="15840"/>
      <w:pgMar w:top="720" w:right="1440" w:bottom="108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2011E6"/>
    <w:multiLevelType w:val="hybridMultilevel"/>
    <w:tmpl w:val="BF0EFE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A63108"/>
    <w:multiLevelType w:val="multilevel"/>
    <w:tmpl w:val="8D849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994C7F"/>
    <w:multiLevelType w:val="multilevel"/>
    <w:tmpl w:val="F58823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BC55B36"/>
    <w:multiLevelType w:val="hybridMultilevel"/>
    <w:tmpl w:val="D486C9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643539"/>
    <w:multiLevelType w:val="multilevel"/>
    <w:tmpl w:val="0784C4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0D940E7"/>
    <w:multiLevelType w:val="multilevel"/>
    <w:tmpl w:val="39E8D4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5D2A81"/>
    <w:multiLevelType w:val="hybridMultilevel"/>
    <w:tmpl w:val="B1523C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C57849"/>
    <w:multiLevelType w:val="multilevel"/>
    <w:tmpl w:val="A3463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FAB4E21"/>
    <w:multiLevelType w:val="hybridMultilevel"/>
    <w:tmpl w:val="0E24EC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6"/>
  </w:num>
  <w:num w:numId="7">
    <w:abstractNumId w:val="3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65DC"/>
    <w:rsid w:val="000A156C"/>
    <w:rsid w:val="000A6F6E"/>
    <w:rsid w:val="000D65DC"/>
    <w:rsid w:val="00150399"/>
    <w:rsid w:val="00164ACB"/>
    <w:rsid w:val="002275AA"/>
    <w:rsid w:val="003B232E"/>
    <w:rsid w:val="003D07BE"/>
    <w:rsid w:val="00512CDC"/>
    <w:rsid w:val="00527CA2"/>
    <w:rsid w:val="00563752"/>
    <w:rsid w:val="005F4831"/>
    <w:rsid w:val="006F2816"/>
    <w:rsid w:val="00A02C8D"/>
    <w:rsid w:val="00A26188"/>
    <w:rsid w:val="00A83543"/>
    <w:rsid w:val="00FE64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F29B51E-D17C-4130-B2C7-9574DB23F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D65D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0D65D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0D65D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0D65D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D65D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65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5D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0D65DC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apple-converted-space">
    <w:name w:val="apple-converted-space"/>
    <w:basedOn w:val="DefaultParagraphFont"/>
    <w:rsid w:val="000D65DC"/>
  </w:style>
  <w:style w:type="paragraph" w:styleId="NormalWeb">
    <w:name w:val="Normal (Web)"/>
    <w:basedOn w:val="Normal"/>
    <w:uiPriority w:val="99"/>
    <w:semiHidden/>
    <w:unhideWhenUsed/>
    <w:rsid w:val="000D65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0D65DC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0D65DC"/>
    <w:rPr>
      <w:b/>
      <w:bCs/>
    </w:rPr>
  </w:style>
  <w:style w:type="paragraph" w:styleId="ListParagraph">
    <w:name w:val="List Paragraph"/>
    <w:basedOn w:val="Normal"/>
    <w:uiPriority w:val="34"/>
    <w:qFormat/>
    <w:rsid w:val="00164ACB"/>
    <w:pPr>
      <w:ind w:left="720"/>
      <w:contextualSpacing/>
    </w:pPr>
  </w:style>
  <w:style w:type="paragraph" w:styleId="NoSpacing">
    <w:name w:val="No Spacing"/>
    <w:uiPriority w:val="1"/>
    <w:qFormat/>
    <w:rsid w:val="00563752"/>
    <w:pPr>
      <w:spacing w:after="0"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527CA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9484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977573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5" w:color="505050"/>
            <w:right w:val="none" w:sz="0" w:space="0" w:color="auto"/>
          </w:divBdr>
          <w:divsChild>
            <w:div w:id="99557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597168">
                  <w:marLeft w:val="0"/>
                  <w:marRight w:val="0"/>
                  <w:marTop w:val="75"/>
                  <w:marBottom w:val="0"/>
                  <w:divBdr>
                    <w:top w:val="single" w:sz="6" w:space="0" w:color="CCCCCC"/>
                    <w:left w:val="single" w:sz="6" w:space="0" w:color="CCCCCC"/>
                    <w:bottom w:val="single" w:sz="6" w:space="0" w:color="CCCCCC"/>
                    <w:right w:val="single" w:sz="6" w:space="0" w:color="CCCCCC"/>
                  </w:divBdr>
                  <w:divsChild>
                    <w:div w:id="1321082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8" w:color="CCCCCC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45207822">
              <w:marLeft w:val="225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591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09080">
                  <w:marLeft w:val="0"/>
                  <w:marRight w:val="0"/>
                  <w:marTop w:val="0"/>
                  <w:marBottom w:val="49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505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iotrgrabowski.pl/szczecinek.html" TargetMode="External"/><Relationship Id="rId13" Type="http://schemas.openxmlformats.org/officeDocument/2006/relationships/hyperlink" Target="https://creativecommons.org/licenses/by-nc-nd/4.0/" TargetMode="External"/><Relationship Id="rId18" Type="http://schemas.openxmlformats.org/officeDocument/2006/relationships/hyperlink" Target="https://creativecommons.org/licenses/by-nc-nd/4.0/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openairlib.net/auralizationdb/content/lady-chapel-st-albans-cathedral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creativecommons.org/licenses/by-nc-nd/4.0/" TargetMode="External"/><Relationship Id="rId2" Type="http://schemas.openxmlformats.org/officeDocument/2006/relationships/styles" Target="styles.xml"/><Relationship Id="rId16" Type="http://schemas.openxmlformats.org/officeDocument/2006/relationships/hyperlink" Target="https://creativecommons.org/licenses/by-nc-nd/4.0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piotrgrabowski.pl/melcer-chamber-music-hall.html" TargetMode="External"/><Relationship Id="rId11" Type="http://schemas.openxmlformats.org/officeDocument/2006/relationships/hyperlink" Target="https://creativecommons.org/licenses/by-nc-nd/4.0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creativecommons.org/licenses/by-nc-nd/4.0/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creativecommons.org/licenses/by-nc-nd/4.0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piotrgrabowski.pl/donate.html" TargetMode="External"/><Relationship Id="rId14" Type="http://schemas.openxmlformats.org/officeDocument/2006/relationships/hyperlink" Target="https://creativecommons.org/licenses/by-nc-nd/4.0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769</Words>
  <Characters>4386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</dc:creator>
  <cp:lastModifiedBy>Paul Stratman</cp:lastModifiedBy>
  <cp:revision>5</cp:revision>
  <cp:lastPrinted>2016-02-29T18:02:00Z</cp:lastPrinted>
  <dcterms:created xsi:type="dcterms:W3CDTF">2016-02-28T23:08:00Z</dcterms:created>
  <dcterms:modified xsi:type="dcterms:W3CDTF">2016-03-01T13:23:00Z</dcterms:modified>
</cp:coreProperties>
</file>